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Sənədlər · Sorğu · Azərbaycan</w:t>
      </w:r>
    </w:p>
    <w:p>
      <w:r>
        <w:t/>
      </w:r>
    </w:p>
    <w:p>
      <w:r>
        <w:t>Hesab: ______________________________</w:t>
      </w:r>
    </w:p>
    <w:p>
      <w:r>
        <w:t>Hara göndərmək: ______________________________</w:t>
      </w:r>
    </w:p>
    <w:p>
      <w:r>
        <w:t>Sübutlar: ______________________________</w:t>
      </w:r>
    </w:p>
    <w:p>
      <w:r>
        <w:t>Sorğu: ______________________________</w:t>
      </w:r>
    </w:p>
    <w:p>
      <w:r>
        <w:t/>
      </w:r>
    </w:p>
    <w:p>
      <w:r>
        <w:t>Şablon · Sənədlər · Sübutlar · Hara göndərmək · Azərbaycan.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Azerbaijan: https://az.legalblanks.com</w:t>
      </w:r>
    </w:p>
    <w:p>
      <w:r>
        <w:t/>
      </w:r>
    </w:p>
    <w:p>
      <w:r>
        <w:t>Страница шаблона: https://az.legalblanks.com/documents/employment/employment-request-az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